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36"/>
              </w:rPr>
              <w:t xml:space="preserve">Приказ Минсельхоза России от 02.11.2022 N 776</w:t>
              <w:br/>
              <w:t xml:space="preserve">(ред. от 19.01.2023)</w:t>
              <w:br/>
              <w:t xml:space="preserve">"Об утверждении порядка назначения лекарственных препаратов для ветеринарного применения, перечня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формы рецептурного бланка на лекарственный препарат для ветеринарного применения, формы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порядка оформления таких рецептурного бланка и требования, их учета и хранения"</w:t>
              <w:br/>
              <w:t xml:space="preserve">(Зарегистрировано в Минюсте России 30.11.2022 N 71227)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30 ноября 2022 г. N 71227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СЕЛЬСКОГО ХОЗЯЙСТВА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 ноября 2022 г. N 776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</w:t>
      </w:r>
    </w:p>
    <w:p>
      <w:pPr>
        <w:pStyle w:val="2"/>
        <w:jc w:val="center"/>
      </w:pPr>
      <w:r>
        <w:rPr>
          <w:sz w:val="24"/>
        </w:rPr>
        <w:t xml:space="preserve">НАЗНАЧЕНИЯ ЛЕКАРСТВЕННЫХ ПРЕПАРАТОВ</w:t>
      </w:r>
    </w:p>
    <w:p>
      <w:pPr>
        <w:pStyle w:val="2"/>
        <w:jc w:val="center"/>
      </w:pPr>
      <w:r>
        <w:rPr>
          <w:sz w:val="24"/>
        </w:rPr>
        <w:t xml:space="preserve">ДЛЯ ВЕТЕРИНАРНОГО ПРИМЕНЕНИЯ, ПЕРЕЧНЯ ЛЕКАРСТВЕННЫХ</w:t>
      </w:r>
    </w:p>
    <w:p>
      <w:pPr>
        <w:pStyle w:val="2"/>
        <w:jc w:val="center"/>
      </w:pPr>
      <w:r>
        <w:rPr>
          <w:sz w:val="24"/>
        </w:rPr>
        <w:t xml:space="preserve">СРЕДСТВ ДЛЯ ВЕТЕРИНАРНОГО ПРИМЕНЕНИЯ, В ТОМ ЧИСЛЕ</w:t>
      </w:r>
    </w:p>
    <w:p>
      <w:pPr>
        <w:pStyle w:val="2"/>
        <w:jc w:val="center"/>
      </w:pPr>
      <w:r>
        <w:rPr>
          <w:sz w:val="24"/>
        </w:rPr>
        <w:t xml:space="preserve">АНТИМИКРОБНЫХ ПРЕПАРАТОВ ДЛЯ ВЕТЕРИНАРНОГО ПРИМЕНЕНИЯ,</w:t>
      </w:r>
    </w:p>
    <w:p>
      <w:pPr>
        <w:pStyle w:val="2"/>
        <w:jc w:val="center"/>
      </w:pPr>
      <w:r>
        <w:rPr>
          <w:sz w:val="24"/>
        </w:rPr>
        <w:t xml:space="preserve">ОТПУСКАЕМЫХ ПО РЕЦЕПТУ НА ЛЕКАРСТВЕННЫЙ ПРЕПАРАТ</w:t>
      </w:r>
    </w:p>
    <w:p>
      <w:pPr>
        <w:pStyle w:val="2"/>
        <w:jc w:val="center"/>
      </w:pPr>
      <w:r>
        <w:rPr>
          <w:sz w:val="24"/>
        </w:rPr>
        <w:t xml:space="preserve">ИЛИ ПО ТРЕБОВАНИЮ ВЕТЕРИНАРНОЙ ОРГАНИЗАЦИИ ИЛИ ОРГАНИЗАЦИИ</w:t>
      </w:r>
    </w:p>
    <w:p>
      <w:pPr>
        <w:pStyle w:val="2"/>
        <w:jc w:val="center"/>
      </w:pPr>
      <w:r>
        <w:rPr>
          <w:sz w:val="24"/>
        </w:rPr>
        <w:t xml:space="preserve">(ИНДИВИДУАЛЬНОГО ПРЕДПРИНИМАТЕЛЯ), ОСУЩЕСТВЛЯЮЩЕЙ</w:t>
      </w:r>
    </w:p>
    <w:p>
      <w:pPr>
        <w:pStyle w:val="2"/>
        <w:jc w:val="center"/>
      </w:pPr>
      <w:r>
        <w:rPr>
          <w:sz w:val="24"/>
        </w:rPr>
        <w:t xml:space="preserve">(ОСУЩЕСТВЛЯЮЩЕГО) РАЗВЕДЕНИЕ, ВЫРАЩИВАНИЕ И СОДЕРЖАНИЕ</w:t>
      </w:r>
    </w:p>
    <w:p>
      <w:pPr>
        <w:pStyle w:val="2"/>
        <w:jc w:val="center"/>
      </w:pPr>
      <w:r>
        <w:rPr>
          <w:sz w:val="24"/>
        </w:rPr>
        <w:t xml:space="preserve">ЖИВОТНЫХ, ФОРМЫ РЕЦЕПТУРНОГО БЛАНКА НА ЛЕКАРСТВЕННЫЙ</w:t>
      </w:r>
    </w:p>
    <w:p>
      <w:pPr>
        <w:pStyle w:val="2"/>
        <w:jc w:val="center"/>
      </w:pPr>
      <w:r>
        <w:rPr>
          <w:sz w:val="24"/>
        </w:rPr>
        <w:t xml:space="preserve">ПРЕПАРАТ ДЛЯ ВЕТЕРИНАРНОГО ПРИМЕНЕНИЯ, ФОРМЫ ТРЕБОВАНИЯ</w:t>
      </w:r>
    </w:p>
    <w:p>
      <w:pPr>
        <w:pStyle w:val="2"/>
        <w:jc w:val="center"/>
      </w:pPr>
      <w:r>
        <w:rPr>
          <w:sz w:val="24"/>
        </w:rPr>
        <w:t xml:space="preserve">ВЕТЕРИНАРНОЙ ОРГАНИЗАЦИИ ИЛИ ОРГАНИЗАЦИИ (ИНДИВИДУАЛЬНОГО</w:t>
      </w:r>
    </w:p>
    <w:p>
      <w:pPr>
        <w:pStyle w:val="2"/>
        <w:jc w:val="center"/>
      </w:pPr>
      <w:r>
        <w:rPr>
          <w:sz w:val="24"/>
        </w:rPr>
        <w:t xml:space="preserve">ПРЕДПРИНИМАТЕЛЯ), ОСУЩЕСТВЛЯЮЩЕЙ (ОСУЩЕСТВЛЯЮЩЕГО)</w:t>
      </w:r>
    </w:p>
    <w:p>
      <w:pPr>
        <w:pStyle w:val="2"/>
        <w:jc w:val="center"/>
      </w:pPr>
      <w:r>
        <w:rPr>
          <w:sz w:val="24"/>
        </w:rPr>
        <w:t xml:space="preserve">РАЗВЕДЕНИЕ, ВЫРАЩИВАНИЕ И СОДЕРЖАНИЕ ЖИВОТНЫХ, ПОРЯДКА</w:t>
      </w:r>
    </w:p>
    <w:p>
      <w:pPr>
        <w:pStyle w:val="2"/>
        <w:jc w:val="center"/>
      </w:pPr>
      <w:r>
        <w:rPr>
          <w:sz w:val="24"/>
        </w:rPr>
        <w:t xml:space="preserve">ОФОРМЛЕНИЯ ТАКИХ РЕЦЕПТУРНОГО БЛАНКА И ТРЕБОВАНИЯ,</w:t>
      </w:r>
    </w:p>
    <w:p>
      <w:pPr>
        <w:pStyle w:val="2"/>
        <w:jc w:val="center"/>
      </w:pPr>
      <w:r>
        <w:rPr>
          <w:sz w:val="24"/>
        </w:rPr>
        <w:t xml:space="preserve">ИХ УЧЕТА И ХРАНЕНИЯ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7" w:tooltip="Приказ Минсельхоза России от 19.01.2023 N 31 &quot;О внесении изменения в пункт 4 приказа Минсельхоза России от 2 ноября 2022 г. N 776 &quot;Об утверждении порядка назначения лекарственных препаратов для ветеринарного применения, перечня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Минсельхоза России от 19.01.2023 N 31)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8" w:tooltip="Закон РФ от 14.05.1993 N 4979-1 (ред. от 08.08.2024) &quot;О ветеринарии&quot; (с изм. и доп., вступ. в силу с 01.09.2024) ------------ Недействующая редакция {КонсультантПлюс}">
        <w:r>
          <w:rPr>
            <w:sz w:val="24"/>
            <w:color w:val="0000ff"/>
          </w:rPr>
          <w:t xml:space="preserve">статьей 16.1</w:t>
        </w:r>
      </w:hyperlink>
      <w:r>
        <w:rPr>
          <w:sz w:val="24"/>
        </w:rPr>
        <w:t xml:space="preserve"> Закона Российской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2022, N 1, ст. 32) и </w:t>
      </w:r>
      <w:hyperlink w:history="0" r:id="rId9" w:tooltip="Постановление Правительства РФ от 12.06.2008 N 450 (ред. от 27.01.2025) &quot;О Министерстве сельского хозяйства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пунктом 1</w:t>
        </w:r>
      </w:hyperlink>
      <w:r>
        <w:rPr>
          <w:sz w:val="24"/>
        </w:rPr>
        <w:t xml:space="preserve"> Положения о Министерстве сельского хозяйства Российской Федерации, утвержденного постановлением Правительства Российской Федерации от 12 июня 2008 г. N 450 (Собрание законодательства Российской Федерации, 2008, N 25, ст. 2983; 2022, N 5, ст. 768),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-rule="auto"/>
        <w:ind w:firstLine="540"/>
        <w:jc w:val="both"/>
      </w:pPr>
      <w:hyperlink w:history="0" w:anchor="P51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назначения лекарственных препаратов для ветеринарного применения согласно приложению N 1 к настоящему приказу;</w:t>
      </w:r>
    </w:p>
    <w:p>
      <w:pPr>
        <w:pStyle w:val="0"/>
        <w:spacing w:before="240" w:line-rule="auto"/>
        <w:ind w:firstLine="540"/>
        <w:jc w:val="both"/>
      </w:pPr>
      <w:hyperlink w:history="0" w:anchor="P80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организаций или организации (индивидуального предпринимателя), осуществляющей (осуществляющего) разведение, выращивание и содержание животных, согласно приложению N 2 к настоящему приказу;</w:t>
      </w:r>
    </w:p>
    <w:p>
      <w:pPr>
        <w:pStyle w:val="0"/>
        <w:spacing w:before="240" w:line-rule="auto"/>
        <w:ind w:firstLine="540"/>
        <w:jc w:val="both"/>
      </w:pPr>
      <w:hyperlink w:history="0" w:anchor="P322" w:tooltip="РЕЦЕПТУРНЫЙ БЛАНК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рецептурного бланка на лекарственный препарат для ветеринарного применения согласно приложению N 3 к настоящему приказу;</w:t>
      </w:r>
    </w:p>
    <w:p>
      <w:pPr>
        <w:pStyle w:val="0"/>
        <w:spacing w:before="240" w:line-rule="auto"/>
        <w:ind w:firstLine="540"/>
        <w:jc w:val="both"/>
      </w:pPr>
      <w:hyperlink w:history="0" w:anchor="P441" w:tooltip="ТРЕБОВАНИЕ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согласно приложению N 4 к настоящему приказу;</w:t>
      </w:r>
    </w:p>
    <w:p>
      <w:pPr>
        <w:pStyle w:val="0"/>
        <w:spacing w:before="240" w:line-rule="auto"/>
        <w:ind w:firstLine="540"/>
        <w:jc w:val="both"/>
      </w:pPr>
      <w:hyperlink w:history="0" w:anchor="P539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оформления рецептурного бланка на лекарственный препарат для ветеринарного применения и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их учета и хранения согласно приложению N 5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10" w:tooltip="Приказ Минсельхоза России от 17.12.2020 N 761 &quot;Об утверждении порядка назначения лекарственных препаратов для ветеринарного применения, формы рецептурного бланка на лекарственный препарат для ветеринарного применения, порядка оформления указанных рецептурных бланков, их учета и хранения&quot; (Зарегистрировано в Минюсте России 24.12.2020 N 61791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Минсельхоза России от 17 декабря 2020 г. N 761 "Об утверждении порядка назначения лекарственных препаратов для ветеринарного применения, формы рецептурного бланка на лекарственный препарат для ветеринарного применения, порядка оформления указанных рецептурных бланков, их учета и хранения" (зарегистрирован Минюстом России 24 декабря 2020 г., регистрационный N 61791).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Установить, что рецепты, оформленные в соответствии с </w:t>
      </w:r>
      <w:hyperlink w:history="0" r:id="rId11" w:tooltip="Приказ Минсельхоза России от 17.12.2020 N 761 &quot;Об утверждении порядка назначения лекарственных препаратов для ветеринарного применения, формы рецептурного бланка на лекарственный препарат для ветеринарного применения, порядка оформления указанных рецептурных бланков, их учета и хранения&quot; (Зарегистрировано в Минюсте России 24.12.2020 N 61791) ------------ Утратил силу или отменен {КонсультантПлюс}">
        <w:r>
          <w:rPr>
            <w:sz w:val="24"/>
            <w:color w:val="0000ff"/>
          </w:rPr>
          <w:t xml:space="preserve">формой</w:t>
        </w:r>
      </w:hyperlink>
      <w:r>
        <w:rPr>
          <w:sz w:val="24"/>
        </w:rPr>
        <w:t xml:space="preserve"> рецептурного бланка на лекарственный препарат для ветеринарного применения, утвержденной приказом Минсельхоза России от 17 декабря 2020 г. N 761 "Об утверждении порядка назначения лекарственных препаратов для ветеринарного применения, формы рецептурного бланка на лекарственный препарат для ветеринарного применения, порядка оформления указанных рецептурных бланков, их учета и хранения", до даты вступления в силу настоящего приказа, действительны в течение указанного в них срока.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Настоящий приказ вступает в силу с 1 марта 2025 г. и действует до 1 марта 2031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2" w:tooltip="Приказ Минсельхоза России от 19.01.2023 N 31 &quot;О внесении изменения в пункт 4 приказа Минсельхоза России от 2 ноября 2022 г. N 776 &quot;Об утверждении порядка назначения лекарственных препаратов для ветеринарного применения, перечня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Минсельхоза России от 19.01.2023 N 31)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Д.Н.ПАТРУШЕВ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Минсельхоза России</w:t>
      </w:r>
    </w:p>
    <w:p>
      <w:pPr>
        <w:pStyle w:val="0"/>
        <w:jc w:val="right"/>
      </w:pPr>
      <w:r>
        <w:rPr>
          <w:sz w:val="24"/>
        </w:rPr>
        <w:t xml:space="preserve">от 2 ноября 2022 г. N 776</w:t>
      </w:r>
    </w:p>
    <w:p>
      <w:pPr>
        <w:pStyle w:val="0"/>
        <w:jc w:val="both"/>
      </w:pPr>
      <w:r>
        <w:rPr>
          <w:sz w:val="24"/>
        </w:rPr>
      </w:r>
    </w:p>
    <w:bookmarkStart w:id="51" w:name="P51"/>
    <w:bookmarkEnd w:id="51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НАЗНАЧЕНИЯ ЛЕКАРСТВЕННЫХ ПРЕПАРАТОВ</w:t>
      </w:r>
    </w:p>
    <w:p>
      <w:pPr>
        <w:pStyle w:val="2"/>
        <w:jc w:val="center"/>
      </w:pPr>
      <w:r>
        <w:rPr>
          <w:sz w:val="24"/>
        </w:rPr>
        <w:t xml:space="preserve">ДЛЯ ВЕТЕРИНАРНОГО ПРИМЕНЕНИЯ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порядок устанавливает правила назначения лекарственных препаратов для ветеринарного применения (далее - лекарственные препараты) специалистами в области ветеринарии &lt;1&gt; при проведении профилактических, и (или) диагностических, и (или) лечебных мероприятий в отношении животных.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hyperlink w:history="0" r:id="rId13" w:tooltip="Закон РФ от 14.05.1993 N 4979-1 (ред. от 08.08.2024) &quot;О ветеринарии&quot; (с изм. и доп., вступ. в силу с 01.09.2024) ------------ Недействующая редакция {КонсультантПлюс}">
        <w:r>
          <w:rPr>
            <w:sz w:val="24"/>
            <w:color w:val="0000ff"/>
          </w:rPr>
          <w:t xml:space="preserve">Статья 1.1</w:t>
        </w:r>
      </w:hyperlink>
      <w:r>
        <w:rPr>
          <w:sz w:val="24"/>
        </w:rPr>
        <w:t xml:space="preserve"> Закона Российской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2018, N 53, ст. 8450).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Назначение лекарственных препаратов, отпускаемых без рецепта (требования), должно осуществляться специалистами в области ветеринарии в соответствии с инструкцией по их применению.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Назначение лекарственных препаратов, отпускаемых по рецепту (требованию), за исключением лекарственных препаратов, изготавливаемых и отпускаемых ветеринарными аптечными организациями и индивидуальными предпринимателями, имеющими лицензию на фармацевтическую деятельность с правом изготовления лекарственных препаратов (далее - препараты аптечного изготовления), должно осуществляться специалистами в области ветеринарии в соответствии с инструкцией по их применению.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Назначение лекарственных препаратов, предназначенных для лечения инфекционных и паразитарных болезней животных, вызываемых патогенными микроорганизмами и условно-патогенными микроорганизмами (далее - антимикробные препараты для ветеринарного применения) &lt;2&gt;, должно осуществляться специалистами в области ветеринарии в соответствии с инструкцией по их применению и по результатам клинического подтверждения диагноза &lt;3&gt;, за исключением утверждаемых в соответствии с </w:t>
      </w:r>
      <w:hyperlink w:history="0" r:id="rId14" w:tooltip="Федеральный закон от 30.12.2020 N 492-ФЗ (ред. от 12.12.2023) &quot;О биологической безопасности в Российской Федерации&quot; {КонсультантПлюс}">
        <w:r>
          <w:rPr>
            <w:sz w:val="24"/>
            <w:color w:val="0000ff"/>
          </w:rPr>
          <w:t xml:space="preserve">пунктом 5 части 4 статьи 10</w:t>
        </w:r>
      </w:hyperlink>
      <w:r>
        <w:rPr>
          <w:sz w:val="24"/>
        </w:rPr>
        <w:t xml:space="preserve"> Федерального закона от 30 декабря 2020 г. N 492-ФЗ "О биологической безопасности в Российской Федерации" случаев, при которых не устанавливается запрет на применение антимикробных препаратов для ветеринарного применения, без клинического подтверждения диагноза, а также запрет на продолжение применения таких препаратов при отсутствии эффективности лечения в течение срока, определенного инструкциями.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hyperlink w:history="0" r:id="rId15" w:tooltip="Закон РФ от 14.05.1993 N 4979-1 (ред. от 08.08.2024) &quot;О ветеринарии&quot; (с изм. и доп., вступ. в силу с 01.09.2024) ------------ Недействующая редакция {КонсультантПлюс}">
        <w:r>
          <w:rPr>
            <w:sz w:val="24"/>
            <w:color w:val="0000ff"/>
          </w:rPr>
          <w:t xml:space="preserve">Часть первая статьи 16.1</w:t>
        </w:r>
      </w:hyperlink>
      <w:r>
        <w:rPr>
          <w:sz w:val="24"/>
        </w:rPr>
        <w:t xml:space="preserve"> Закона Российской Федерации от 14 мая 1993 г. N 4979-1 "О ветеринарии" (Собрание законодательства Российской Федерации, 2022, N 1, ст. 32).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</w:t>
      </w:r>
      <w:hyperlink w:history="0" r:id="rId16" w:tooltip="Федеральный закон от 30.12.2020 N 492-ФЗ (ред. от 12.12.2023) &quot;О биологической безопасности в Российской Федерации&quot; {КонсультантПлюс}">
        <w:r>
          <w:rPr>
            <w:sz w:val="24"/>
            <w:color w:val="0000ff"/>
          </w:rPr>
          <w:t xml:space="preserve">Пункт 5 части 4 статьи 10</w:t>
        </w:r>
      </w:hyperlink>
      <w:r>
        <w:rPr>
          <w:sz w:val="24"/>
        </w:rPr>
        <w:t xml:space="preserve"> Федерального закона от 30.12.2020 N 492-ФЗ "О биологической безопасности в Российской Федерации" (Собрание законодательства Российской Федерации, 2021, N 1, ст. 31).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Назначение препаратов аптечного изготовления, а также лекарственных препаратов, действующие вещества которых включены в перечень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содержащегося в </w:t>
      </w:r>
      <w:hyperlink w:history="0" w:anchor="P80" w:tooltip="ПЕРЕЧЕНЬ">
        <w:r>
          <w:rPr>
            <w:sz w:val="24"/>
            <w:color w:val="0000ff"/>
          </w:rPr>
          <w:t xml:space="preserve">приложении N 2</w:t>
        </w:r>
      </w:hyperlink>
      <w:r>
        <w:rPr>
          <w:sz w:val="24"/>
        </w:rPr>
        <w:t xml:space="preserve"> к настоящему приказу, осуществляется специалистами в области ветеринарии на рецептурном бланке на лекарственный препарат (далее - рецептурный бланк), форма которого приведена в </w:t>
      </w:r>
      <w:hyperlink w:history="0" w:anchor="P322" w:tooltip="РЕЦЕПТУРНЫЙ БЛАНК">
        <w:r>
          <w:rPr>
            <w:sz w:val="24"/>
            <w:color w:val="0000ff"/>
          </w:rPr>
          <w:t xml:space="preserve">приложении N 3</w:t>
        </w:r>
      </w:hyperlink>
      <w:r>
        <w:rPr>
          <w:sz w:val="24"/>
        </w:rPr>
        <w:t xml:space="preserve"> к настоящему приказу, или на бланке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 (далее - требование), форма которого приведена в </w:t>
      </w:r>
      <w:hyperlink w:history="0" w:anchor="P441" w:tooltip="ТРЕБОВАНИЕ">
        <w:r>
          <w:rPr>
            <w:sz w:val="24"/>
            <w:color w:val="0000ff"/>
          </w:rPr>
          <w:t xml:space="preserve">приложении N 4</w:t>
        </w:r>
      </w:hyperlink>
      <w:r>
        <w:rPr>
          <w:sz w:val="24"/>
        </w:rPr>
        <w:t xml:space="preserve"> к настоящему приказу, в соответствии с порядком оформления рецептурного бланка на лекарственный препарат для ветеринарного применения и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их учета и хранения, содержащегося в </w:t>
      </w:r>
      <w:hyperlink w:history="0" w:anchor="P539" w:tooltip="ПОРЯДОК">
        <w:r>
          <w:rPr>
            <w:sz w:val="24"/>
            <w:color w:val="0000ff"/>
          </w:rPr>
          <w:t xml:space="preserve">приложении N 5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Специалист в области ветеринарии обязан проинформировать владельца животного (животных), законного представителя владельца животного, представителя организации (индивидуального предпринимателя), осуществляющей (осуществляющего) разведение, выращивание и содержание животных, о наличии взаимозаменяемых лекарственных препаратов.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При назначении лекарственных препаратов или препаратов аптечного изготовления, в том числе на рецептурном бланке (требовании), должны указываться способы их применения, дозировки, дозы, частота, время применения (утром, днем, вечером) и его длительность, а для лекарственных препаратов, взаимодействующих с кормом, - время их применения относительно кормления (до кормления, во время кормления, после кормления). При этом не допускается сокращение наименований веществ, входящих в состав лекарственных препаратов, в случае назначения препаратов аптечного изготовления.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Рецепты (требования) действительны в течение 30 календарных дней с даты оформления.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Срок действия рецепта (требования) может быть продлен специалистом в области ветеринарии до года, если заболевание животного (животных) перешло в хроническую форму.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Минсельхоза России</w:t>
      </w:r>
    </w:p>
    <w:p>
      <w:pPr>
        <w:pStyle w:val="0"/>
        <w:jc w:val="right"/>
      </w:pPr>
      <w:r>
        <w:rPr>
          <w:sz w:val="24"/>
        </w:rPr>
        <w:t xml:space="preserve">от 2 ноября 2022 г. N 776</w:t>
      </w:r>
    </w:p>
    <w:p>
      <w:pPr>
        <w:pStyle w:val="0"/>
        <w:jc w:val="both"/>
      </w:pPr>
      <w:r>
        <w:rPr>
          <w:sz w:val="24"/>
        </w:rPr>
      </w:r>
    </w:p>
    <w:bookmarkStart w:id="80" w:name="P80"/>
    <w:bookmarkEnd w:id="80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ЛЕКАРСТВЕННЫХ СРЕДСТВ ДЛЯ ВЕТЕРИНАРНОГО ПРИМЕНЕНИЯ,</w:t>
      </w:r>
    </w:p>
    <w:p>
      <w:pPr>
        <w:pStyle w:val="2"/>
        <w:jc w:val="center"/>
      </w:pPr>
      <w:r>
        <w:rPr>
          <w:sz w:val="24"/>
        </w:rPr>
        <w:t xml:space="preserve">В ТОМ ЧИСЛЕ АНТИМИКРОБНЫХ ПРЕПАРАТОВ ДЛЯ ВЕТЕРИНАРНОГО</w:t>
      </w:r>
    </w:p>
    <w:p>
      <w:pPr>
        <w:pStyle w:val="2"/>
        <w:jc w:val="center"/>
      </w:pPr>
      <w:r>
        <w:rPr>
          <w:sz w:val="24"/>
        </w:rPr>
        <w:t xml:space="preserve">ПРИМЕНЕНИЯ, ОТПУСКАЕМЫХ ПО РЕЦЕПТУ НА ЛЕКАРСТВЕННЫЙ ПРЕПАРАТ</w:t>
      </w:r>
    </w:p>
    <w:p>
      <w:pPr>
        <w:pStyle w:val="2"/>
        <w:jc w:val="center"/>
      </w:pPr>
      <w:r>
        <w:rPr>
          <w:sz w:val="24"/>
        </w:rPr>
        <w:t xml:space="preserve">ИЛИ ПО ТРЕБОВАНИЮ ВЕТЕРИНАРНОЙ ОРГАНИЗАЦИИ ИЛИ ОРГАНИЗАЦИИ</w:t>
      </w:r>
    </w:p>
    <w:p>
      <w:pPr>
        <w:pStyle w:val="2"/>
        <w:jc w:val="center"/>
      </w:pPr>
      <w:r>
        <w:rPr>
          <w:sz w:val="24"/>
        </w:rPr>
        <w:t xml:space="preserve">(ИНДИВИДУАЛЬНОГО ПРЕДПРИНИМАТЕЛЯ), ОСУЩЕСТВЛЯЮЩЕЙ</w:t>
      </w:r>
    </w:p>
    <w:p>
      <w:pPr>
        <w:pStyle w:val="2"/>
        <w:jc w:val="center"/>
      </w:pPr>
      <w:r>
        <w:rPr>
          <w:sz w:val="24"/>
        </w:rPr>
        <w:t xml:space="preserve">(ОСУЩЕСТВЛЯЮЩЕГО) РАЗВЕДЕНИЕ, ВЫРАЩИВАНИЕ</w:t>
      </w:r>
    </w:p>
    <w:p>
      <w:pPr>
        <w:pStyle w:val="2"/>
        <w:jc w:val="center"/>
      </w:pPr>
      <w:r>
        <w:rPr>
          <w:sz w:val="24"/>
        </w:rPr>
        <w:t xml:space="preserve">И СОДЕРЖАНИЕ ЖИВОТНЫХ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Лекарственные препараты для ветеринарного применения, действующие вещества которых включены в перечень наркотических средств, психотропных веществ и их прекурсоров, подлежащих контролю в Российской Федерации, утвержденный в соответствии с </w:t>
      </w:r>
      <w:hyperlink w:history="0" r:id="rId17" w:tooltip="Федеральный закон от 08.01.1998 N 3-ФЗ (ред. от 25.12.2023) &quot;О наркотических средствах и психотропных веществах&quot; {КонсультантПлюс}">
        <w:r>
          <w:rPr>
            <w:sz w:val="24"/>
            <w:color w:val="0000ff"/>
          </w:rPr>
          <w:t xml:space="preserve">пунктом 2 статьи 2</w:t>
        </w:r>
      </w:hyperlink>
      <w:r>
        <w:rPr>
          <w:sz w:val="24"/>
        </w:rPr>
        <w:t xml:space="preserve"> Федерального закона от 8 января 1998 г. N 3-ФЗ "О наркотических средствах и психотропных веществах" &lt;1&gt;.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Собрание законодательства Российской Федерации, 1998, N 2, ст. 219; 2016, N 27, ст. 4238.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Лекарственные препараты, предназначенные для лечения инфекционных и паразитарных болезней животных, вызываемых патогенными микроорганизмами и условно-патогенными микроорганизмами, в любых лекарственных формах (далее - антимикробные препараты), действующие вещества которых применяются в случаях, в которых не устанавливается запрет на продолжение применения антимикробных препаратов при отсутствии эффективности лечения в соответствии с </w:t>
      </w:r>
      <w:hyperlink w:history="0" r:id="rId18" w:tooltip="Федеральный закон от 30.12.2020 N 492-ФЗ (ред. от 12.12.2023) &quot;О биологической безопасности в Российской Федерации&quot; {КонсультантПлюс}">
        <w:r>
          <w:rPr>
            <w:sz w:val="24"/>
            <w:color w:val="0000ff"/>
          </w:rPr>
          <w:t xml:space="preserve">пунктом 5 части 4 статьи 10</w:t>
        </w:r>
      </w:hyperlink>
      <w:r>
        <w:rPr>
          <w:sz w:val="24"/>
        </w:rPr>
        <w:t xml:space="preserve"> Федерального закона от 30 декабря 2020 г. N 492-ФЗ "О биологической безопасности в Российской Федерации" &lt;2&gt;, включенные в перечень лекарственных препаратов, предназначенных для лечения инфекционных и паразитарных болезней животных, вызываемых патогенными микроорганизмами и условно-патогенными микроорганизмами, в отношении которых вводится ограничение на применение в лечебных целях, в том числе для лечения сельскохозяйственных животных, утвержденный в соответствии с </w:t>
      </w:r>
      <w:hyperlink w:history="0" r:id="rId19" w:tooltip="Федеральный закон от 30.12.2020 N 492-ФЗ (ред. от 12.12.2023) &quot;О биологической безопасности в Российской Федерации&quot; {КонсультантПлюс}">
        <w:r>
          <w:rPr>
            <w:sz w:val="24"/>
            <w:color w:val="0000ff"/>
          </w:rPr>
          <w:t xml:space="preserve">пунктом 6 части 4 статьи 10</w:t>
        </w:r>
      </w:hyperlink>
      <w:r>
        <w:rPr>
          <w:sz w:val="24"/>
        </w:rPr>
        <w:t xml:space="preserve"> Федерального закона от 30 декабря 2020 г. N 492-ФЗ "О биологической безопасности в Российской Федерации" &lt;3&gt;.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Собрание законодательства Российской Федерации, 2021, N 1, ст. 31.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Собрание законодательства Российской Федерации, 2021, N 1, ст. 31.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Лекарственные препараты, действующие вещества которых включены в таблицу N 1.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Таблица N 1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72"/>
        <w:gridCol w:w="5499"/>
      </w:tblGrid>
      <w:tr>
        <w:tc>
          <w:tcPr>
            <w:tcW w:w="35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Группы</w:t>
            </w:r>
          </w:p>
        </w:tc>
        <w:tc>
          <w:tcPr>
            <w:tcW w:w="54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Лекарственные средства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Антибактериальные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Аминогликозиды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спектиномицин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Аминокумарины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новобиоцин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Амфениколы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хлорамфеникол (левомицетин) (для лечения непродуктивных животных)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флорфеникол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тиамфеникол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Диаминоперимидины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триметоприм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Другие синтетические антибактериальные средства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метенамин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Природные пенициллины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бензилпенициллин и его соли феноксиметилпенициллин и его соли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фенитициллин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Бета-лактамные антибиотики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клоксациллин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диклоксациллин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нафциллин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метампициллин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оксациллин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амоксициллин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ампициллин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метамициллин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Макролиды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эритромицин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тилозин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тилмикозин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китасамицин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Ортозомицины/олигосахариды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авиламицин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Оксихинолины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нитроксолин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Плевромутилины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тиамулин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валнемулин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Полипептиды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бацитрацин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нозигептид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энрамицин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флавофосфолипол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Рифамицины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рифампицин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Стрептограмины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вирджиниамицин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Сульфаниламиды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стрептоцид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сульфагуанидин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сульфадиметоксин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сульфадимезин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сульфаметоксазол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сульфаметоксипиридазин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сульфадиметилпиримидин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сульфадимидин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сульфаметазин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сульфадиазин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сульфамеразин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сульфамонометоксин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сульфатиазол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Тетрациклины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тетрациклин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окситетрациклин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хлортетрациклин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доксициклин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метациклин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Фторхинолоны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энрофлоксацин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марбофлоксацин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норфлоксацин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флюмеквин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Хиноксалины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гидроксиметилхиноксалиндиоксид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Цефалоспорины и цефамицины</w:t>
            </w:r>
          </w:p>
        </w:tc>
        <w:tc>
          <w:tcPr>
            <w:tcW w:w="549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вся группа, за исключением лекарственных препаратов, предназначенных для лечения инфекционных и паразитарных болезней животных, вызываемых патогенными микроорганизмами и условно-патогенными микроорганизмами, в любых лекарственных формах, действующие вещества которых не применяются для лечения животных, согласно Перечню лекарственных препаратов, предназначенных для лечения инфекционных и паразитарных болезней животных, вызываемых патогенными микроорганизмами и условно-патогенными микроорганизмами, в отношении которых вводится ограничение на применение в лечебных целях, в том числе для лечения сельскохозяйственных животных, утвержденных Минсельхозом России в соответствии с </w:t>
            </w:r>
            <w:hyperlink w:history="0" r:id="rId20" w:tooltip="Федеральный закон от 30.12.2020 N 492-ФЗ (ред. от 12.12.2023) &quot;О биологической безопасности в Российской Федерации&quot; {КонсультантПлюс}">
              <w:r>
                <w:rPr>
                  <w:sz w:val="24"/>
                  <w:color w:val="0000ff"/>
                </w:rPr>
                <w:t xml:space="preserve">пунктом 6 части 4 статьи 10</w:t>
              </w:r>
            </w:hyperlink>
            <w:r>
              <w:rPr>
                <w:sz w:val="24"/>
              </w:rPr>
              <w:t xml:space="preserve"> Федерального закона от 30 декабря 2020 г. N 492-ФЗ "О биологической безопасности в Российской Федерации".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Противопаразитарные (для лечения сельскохозяйственных животных)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Авермектины</w:t>
            </w:r>
          </w:p>
          <w:p>
            <w:pPr>
              <w:pStyle w:val="0"/>
            </w:pPr>
            <w:r>
              <w:rPr>
                <w:sz w:val="24"/>
              </w:rPr>
              <w:t xml:space="preserve">(Макроциклические лактоны)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аверсектин (за исключением лекарственных форм, предназначенных для наружного применения)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абамектин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дорамектин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ивермектин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моксидектин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мильбемицин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эмамектин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эприномектин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Азотосодержащие</w:t>
            </w:r>
          </w:p>
          <w:p>
            <w:pPr>
              <w:pStyle w:val="0"/>
            </w:pPr>
            <w:r>
              <w:rPr>
                <w:sz w:val="24"/>
              </w:rPr>
              <w:t xml:space="preserve">полигетероциклы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галофугинон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Бензенацетонитрилы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диклазурил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толтразурил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Бензимидазолы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альбендазол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мебендазол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оксибендазол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рикобендазол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фебантел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фенбендазол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флубендазол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Диамидины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диминазен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Имидазолины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имидокарб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Изоксазолины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сароланер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флураланер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Ионофорные кокцидиостатики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ласалоцид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мадурамицин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монензин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наразин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салиномицин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семдурамицин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Карбанилиды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никарбазин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Пиразинизохинолины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празиквантел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пирантел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Пиретроиды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дельтаметрин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перметрин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Пиридинолы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клопидол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Производные гуанидина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робенидин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Производные нитроимидазола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метронидазол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орнидазол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Салициланилиды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оксиклозанид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никлозамид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Тетрамизолы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левамизол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Триазопентадиены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амитраз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Фосфороорганические соединения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диазинон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пропетамфос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фентион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Хинолоны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декоквинат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Гормональные средства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Антиандрогены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альтреногест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Гликопротеиновая группа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фолликулостимулирующий гормон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Дофаминомиметики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каберголин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Пептидные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лютеинизирующий гормон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окситоцин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карбетоцин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Рилизинг-гормоны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гонадолиберин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гонадорелин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деслорелин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люлиберина ацетат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пефорелин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аларелин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бусерелин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Синтетические стероиды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трилостан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аглепристон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Гестагены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пролигестон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прогестерон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мегестрол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мепрегенол и его производные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Эстрогены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этинилэстрадиол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эстрадиол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Фолликулостимулирующие и лютеинизирующие гормоны (гонадотропные гормоны)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хорионический гонадотропин человеческий (ХГЧ)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гонадотропин сыворотки жеребых кобыл (ГСЖК)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Простагландины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клопростенол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динопрост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Адреноблокаторы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Бета-адреноблокаторы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денаверин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пропранолол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Седативные средства</w:t>
            </w:r>
          </w:p>
        </w:tc>
      </w:tr>
      <w:tr>
        <w:tc>
          <w:tcPr>
            <w:tcW w:w="357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Агонисты </w:t>
            </w:r>
            <w:r>
              <w:rPr>
                <w:position w:val="-1"/>
              </w:rPr>
              <w:drawing>
                <wp:inline distT="0" distB="0" distL="0" distR="0">
                  <wp:extent cx="14859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2-адренорецепторов</w:t>
            </w:r>
          </w:p>
        </w:tc>
        <w:tc>
          <w:tcPr>
            <w:tcW w:w="5499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дексмедетомидин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детомидин</w:t>
            </w:r>
          </w:p>
        </w:tc>
      </w:tr>
      <w:tr>
        <w:tblPrEx>
          <w:tblBorders>
            <w:insideH w:val="nil"/>
          </w:tblBorders>
        </w:tblPrEx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медетомидин</w:t>
            </w:r>
          </w:p>
        </w:tc>
      </w:tr>
      <w:tr>
        <w:tc>
          <w:tcPr>
            <w:vMerge w:val="continue"/>
          </w:tcPr>
          <w:p/>
        </w:tc>
        <w:tc>
          <w:tcPr>
            <w:tcW w:w="549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ксилазин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Производные гаммааминомасляной кислоты и фенилэтиламина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аминофенилмасляная кислота (фенибут)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Производное пиразолодиазепинона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золазепам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Фенолы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пропофол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Нейролептики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Бутирофеноны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азаперон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Производные фенотиазина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ацепромазин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Анальгетики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Опиоидные ненаркотические анальгетики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трамадол</w:t>
            </w:r>
          </w:p>
        </w:tc>
      </w:tr>
      <w:tr>
        <w:tc>
          <w:tcPr>
            <w:gridSpan w:val="2"/>
            <w:tcW w:w="90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Анестетики</w:t>
            </w:r>
          </w:p>
        </w:tc>
      </w:tr>
      <w:tr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  <w:t xml:space="preserve">Антагонист NMDA-рецепторов</w:t>
            </w:r>
          </w:p>
        </w:tc>
        <w:tc>
          <w:tcPr>
            <w:tcW w:w="5499" w:type="dxa"/>
          </w:tcPr>
          <w:p>
            <w:pPr>
              <w:pStyle w:val="0"/>
            </w:pPr>
            <w:r>
              <w:rPr>
                <w:sz w:val="24"/>
              </w:rPr>
              <w:t xml:space="preserve">тилетамин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приказу Минсельхоза России</w:t>
      </w:r>
    </w:p>
    <w:p>
      <w:pPr>
        <w:pStyle w:val="0"/>
        <w:jc w:val="right"/>
      </w:pPr>
      <w:r>
        <w:rPr>
          <w:sz w:val="24"/>
        </w:rPr>
        <w:t xml:space="preserve">от 2 ноября 2022 г. N 776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Экземпляр N ____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322" w:name="P322"/>
          <w:bookmarkEnd w:id="322"/>
          <w:p>
            <w:pPr>
              <w:pStyle w:val="0"/>
              <w:jc w:val="center"/>
            </w:pPr>
            <w:r>
              <w:rPr>
                <w:sz w:val="24"/>
              </w:rPr>
              <w:t xml:space="preserve">РЕЦЕПТУРНЫЙ БЛАНК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на лекарственный препарат для ветеринарного применения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02"/>
        <w:gridCol w:w="340"/>
        <w:gridCol w:w="341"/>
        <w:gridCol w:w="341"/>
        <w:gridCol w:w="340"/>
        <w:gridCol w:w="340"/>
        <w:gridCol w:w="341"/>
        <w:gridCol w:w="340"/>
        <w:gridCol w:w="341"/>
        <w:gridCol w:w="340"/>
        <w:gridCol w:w="340"/>
        <w:gridCol w:w="340"/>
        <w:gridCol w:w="341"/>
        <w:gridCol w:w="340"/>
        <w:gridCol w:w="341"/>
        <w:gridCol w:w="340"/>
      </w:tblGrid>
      <w:tr>
        <w:tc>
          <w:tcPr>
            <w:tcW w:w="2102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ОГРН/ОГРНИП</w:t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80"/>
      </w:tblGrid>
      <w:t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Полное или сокращенное (при наличии) наименование ветеринарной организации/фамилия, имя, отчество (последнее - при наличии) индивидуального предпринимателя, адрес в пределах места нахождения ветеринарной организации/адрес регистрации по месту жительства индивидуального предпринимателя, выдавших рецепт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49"/>
        <w:gridCol w:w="4422"/>
      </w:tblGrid>
      <w:t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42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42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место для отметки о срочном или немедленном изготовлении и отпуске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РЕЦЕПТ N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"__" _________________ 20__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оформления рецепта)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5"/>
        <w:gridCol w:w="546"/>
        <w:gridCol w:w="507"/>
        <w:gridCol w:w="170"/>
        <w:gridCol w:w="421"/>
        <w:gridCol w:w="829"/>
        <w:gridCol w:w="2381"/>
        <w:gridCol w:w="1134"/>
        <w:gridCol w:w="1361"/>
      </w:tblGrid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Владелец животного (животных), законный представитель владельца животного (животных): фамилия, имя, отчество (последнее - при наличии) физического лица, адрес регистрации по месту жительства (пребывания) физического лица: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Вид животного (животных), пол и возраст, количество голов, кличка или идентификационный номер животного (животных):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лекарственного препарата, номер регистрационного удостоверения (при назначении зарегистрированных лекарственных препаратов):</w:t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5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1) дозировка:</w:t>
            </w:r>
          </w:p>
        </w:tc>
        <w:tc>
          <w:tcPr>
            <w:gridSpan w:val="4"/>
            <w:tcW w:w="164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доза:</w:t>
            </w:r>
          </w:p>
        </w:tc>
        <w:tc>
          <w:tcPr>
            <w:tcW w:w="238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частота: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5"/>
            <w:tcW w:w="33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2) время применения:</w:t>
            </w:r>
          </w:p>
        </w:tc>
        <w:tc>
          <w:tcPr>
            <w:gridSpan w:val="2"/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длительность применения: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2758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3) способ применения:</w:t>
            </w:r>
          </w:p>
        </w:tc>
        <w:tc>
          <w:tcPr>
            <w:gridSpan w:val="6"/>
            <w:tcW w:w="6296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4) время применения относительно кормления (до кормления, во время кормления, после кормления)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Дополнительно заполняется при назначении лекарственных препаратов, изготавливаемых и отпускаемых ветеринарными аптечными организациями и индивидуальными предпринимателями, имеющими лицензию на фармацевтическую деятельность с правом изготовления лекарственных препаратов (препаратов аптечного изготовления):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1) состав и количество веществ, входящих в состав: _____________________________________________________________________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25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2) форма выпуска:</w:t>
            </w:r>
          </w:p>
        </w:tc>
        <w:tc>
          <w:tcPr>
            <w:gridSpan w:val="7"/>
            <w:tcW w:w="6803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2928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3) способ изготовления:</w:t>
            </w:r>
          </w:p>
        </w:tc>
        <w:tc>
          <w:tcPr>
            <w:gridSpan w:val="5"/>
            <w:tcW w:w="6126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(последнее - при наличии) специалиста в области ветеринарии, оформившего рецепт (только для бумажного носителя) ____________________________________________________________________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Подпись специалиста в области ветеринарии, оформившего рецепт (только для бумажного носителя) __________________________________________________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6"/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Срок действия рецепта продлен до</w:t>
            </w:r>
          </w:p>
        </w:tc>
        <w:tc>
          <w:tcPr>
            <w:gridSpan w:val="3"/>
            <w:tcW w:w="4876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(последнее - при наличии) специалиста в области ветеринарии, продлившего рецепт (только для бумажного носителя) _____________________________________________________________________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Подпись специалиста в области ветеринарии, продлившего рецепт (только для бумажного носителя) __________________________________________________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90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Заполняется работником (работниками) ветеринарной аптечной организации (индивидуального предпринимателя) на экземплярах, которые остаются у владельца животного или законного представителя владельца животного и в ветеринарной аптечной организации: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74"/>
        <w:gridCol w:w="8280"/>
      </w:tblGrid>
      <w:t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1)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изготовил (фамилия, имя, отчество (последнее - при наличии) работника ветеринарной аптечной организации (индивидуального предпринимателя), изготовившего лекарственный препарат при отпуске препаратов аптечного изготовления) _______________________________</w:t>
            </w:r>
          </w:p>
        </w:tc>
      </w:tr>
      <w:t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2)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контроль изготовленного лекарственного препарата провел (фамилия, имя, отчество (последнее - при наличии) работника ветеринарной аптечной организации (индивидуального предпринимателя), проверившего лекарственный препарат при отпуске препаратов аптечного изготовления) _________________________________________</w:t>
            </w:r>
          </w:p>
        </w:tc>
      </w:tr>
      <w:t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3)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отпущено: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ветеринарной аптечной организации 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(последнее - при наличии) работника ветеринарной аптечной организации (индивидуального предпринимателя), отпустившего лекарственный препарат 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дата отпуска ___________________________________________________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8107"/>
        <w:gridCol w:w="340"/>
      </w:tblGrid>
      <w:t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Я,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,</w:t>
            </w:r>
          </w:p>
        </w:tc>
      </w:tr>
      <w:t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0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(последнее - при наличии) полностью)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3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даю согласие на обработку персональных данных </w:t>
            </w:r>
            <w:hyperlink w:history="0" w:anchor="P427" w:tooltip="&lt;1&gt; Федеральный закон от 27 июля 2006 г. N 152-ФЗ &quot;О персональных данных&quot; (Собрание законодательства Российской Федерации, 2006, N 31, ст. 3451; 2022, N 29, ст. 5233).">
              <w:r>
                <w:rPr>
                  <w:sz w:val="24"/>
                  <w:color w:val="0000ff"/>
                </w:rPr>
                <w:t xml:space="preserve">&lt;1&gt;</w:t>
              </w:r>
            </w:hyperlink>
            <w:r>
              <w:rPr>
                <w:sz w:val="24"/>
              </w:rPr>
              <w:t xml:space="preserve">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039"/>
        <w:gridCol w:w="4032"/>
      </w:tblGrid>
      <w:tr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3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3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дата)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427" w:name="P427"/>
    <w:bookmarkEnd w:id="42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Федеральный </w:t>
      </w:r>
      <w:hyperlink w:history="0" r:id="rId22" w:tooltip="Федеральный закон от 27.07.2006 N 152-ФЗ (ред. от 08.08.2024) &quot;О персональных данных&quot;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от 27 июля 2006 г. N 152-ФЗ "О персональных данных" (Собрание законодательства Российской Федерации, 2006, N 31, ст. 3451; 2022, N 29, ст. 5233).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приказу Минсельхоза России</w:t>
      </w:r>
    </w:p>
    <w:p>
      <w:pPr>
        <w:pStyle w:val="0"/>
        <w:jc w:val="right"/>
      </w:pPr>
      <w:r>
        <w:rPr>
          <w:sz w:val="24"/>
        </w:rPr>
        <w:t xml:space="preserve">от 2 ноября 2022 г. N 776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Экземпляр N ____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41" w:name="P441"/>
          <w:bookmarkEnd w:id="441"/>
          <w:p>
            <w:pPr>
              <w:pStyle w:val="0"/>
              <w:jc w:val="center"/>
            </w:pPr>
            <w:r>
              <w:rPr>
                <w:sz w:val="24"/>
              </w:rPr>
              <w:t xml:space="preserve">ТРЕБОВАНИЕ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02"/>
        <w:gridCol w:w="341"/>
        <w:gridCol w:w="340"/>
        <w:gridCol w:w="341"/>
        <w:gridCol w:w="340"/>
        <w:gridCol w:w="341"/>
        <w:gridCol w:w="341"/>
        <w:gridCol w:w="340"/>
        <w:gridCol w:w="341"/>
        <w:gridCol w:w="340"/>
        <w:gridCol w:w="340"/>
        <w:gridCol w:w="340"/>
        <w:gridCol w:w="341"/>
        <w:gridCol w:w="340"/>
        <w:gridCol w:w="341"/>
        <w:gridCol w:w="346"/>
      </w:tblGrid>
      <w:tr>
        <w:tc>
          <w:tcPr>
            <w:tcW w:w="2102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ОГРН/ОГРНИП</w:t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6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80"/>
      </w:tblGrid>
      <w:tr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Полное или сокращенное (при наличии) наименование ветеринарной организации или организации, осуществляющей разведение, выращивание и содержание животных, или фамилия, имя, отчество (при наличии) индивидуального предпринимателя, адрес в пределах места нахождения организации, осуществляющей разведение, выращивание и содержание животных / адрес регистрации по месту жительства индивидуального предпринимателя, выдавших требование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49"/>
        <w:gridCol w:w="4422"/>
      </w:tblGrid>
      <w:t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42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422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место для отметки о срочном или немедленном изготовлении и отпуске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ТРЕБОВАНИЕ N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"__" _________________ 20__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оформления требования)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5"/>
        <w:gridCol w:w="640"/>
        <w:gridCol w:w="269"/>
        <w:gridCol w:w="144"/>
        <w:gridCol w:w="591"/>
        <w:gridCol w:w="829"/>
        <w:gridCol w:w="284"/>
        <w:gridCol w:w="1462"/>
        <w:gridCol w:w="635"/>
        <w:gridCol w:w="1134"/>
        <w:gridCol w:w="1378"/>
      </w:tblGrid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Вид животного (животных), количество голов, подлежащих лечению в ветеринарной организации или в организации (индивидуальным предпринимателем), осуществляющей (осуществляющим) разведение, выращивание и содержание животных, выдавших требование: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лекарственного препарата, номер регистрационного удостоверения (при назначении зарегистрированных лекарственных препаратов):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5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1) дозировка:</w:t>
            </w:r>
          </w:p>
        </w:tc>
        <w:tc>
          <w:tcPr>
            <w:gridSpan w:val="4"/>
            <w:tcW w:w="1644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доза:</w:t>
            </w:r>
          </w:p>
        </w:tc>
        <w:tc>
          <w:tcPr>
            <w:gridSpan w:val="3"/>
            <w:tcW w:w="238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частота:</w:t>
            </w:r>
          </w:p>
        </w:tc>
        <w:tc>
          <w:tcPr>
            <w:tcW w:w="1378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3"/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2) время применения:</w:t>
            </w:r>
          </w:p>
        </w:tc>
        <w:tc>
          <w:tcPr>
            <w:gridSpan w:val="3"/>
            <w:tcW w:w="156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длительность применения:</w:t>
            </w:r>
          </w:p>
        </w:tc>
        <w:tc>
          <w:tcPr>
            <w:tcW w:w="1378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4"/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3) способ применения:</w:t>
            </w:r>
          </w:p>
        </w:tc>
        <w:tc>
          <w:tcPr>
            <w:gridSpan w:val="7"/>
            <w:tcW w:w="6313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4) время применения относительно кормления (до кормления, во время кормления, после кормления)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Дополнительно заполняется при назначении лекарственных препаратов, изготавливаемых и отпускаемых ветеринарными аптечными организациями и индивидуальными предпринимателями, имеющими лицензию на фармацевтическую деятельность с правом изготовления лекарственных препаратов: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8"/>
            <w:tcW w:w="59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1) состав и количество веществ, входящих в состав:</w:t>
            </w:r>
          </w:p>
        </w:tc>
        <w:tc>
          <w:tcPr>
            <w:gridSpan w:val="3"/>
            <w:tcW w:w="3147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2345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2) форма выпуска:</w:t>
            </w:r>
          </w:p>
        </w:tc>
        <w:tc>
          <w:tcPr>
            <w:gridSpan w:val="9"/>
            <w:tcW w:w="6726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5) способ изготовления: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11"/>
            <w:tcW w:w="9071" w:type="dxa"/>
            <w:tcBorders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Требование действительно в течение 30 календарных дней.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(последнее - при наличии) специалиста в области ветеринарии, оформившего требование (только для бумажного носителя) _____________________________________________________________________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Подпись специалиста в области ветеринарии, оформившего требование (только для бумажного носителя) _______________________________________________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7"/>
            <w:tcW w:w="44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Срок действия требования продлен до</w:t>
            </w:r>
          </w:p>
        </w:tc>
        <w:tc>
          <w:tcPr>
            <w:gridSpan w:val="4"/>
            <w:tcW w:w="4609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1"/>
      </w:tblGrid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(последнее - при наличии) специалиста в области ветеринарии, продлившего требование (только для бумажного носителя) _____________________________________________________________________</w:t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Подпись специалиста в области ветеринарии, продлившего требование (только для бумажного носителя) _______________________________________________</w:t>
            </w:r>
          </w:p>
        </w:tc>
      </w:tr>
      <w:tr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Заполняется работником (работниками) ветеринарной аптечной организации (индивидуального предпринимателя), отпустившим (отпустившими) лекарственный препарат, на экземплярах, которые остаются у ветеринарной организации или организации, осуществляющей разведение, выращивание и содержание животных, и в ветеринарной аптечной организации.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74"/>
        <w:gridCol w:w="8280"/>
      </w:tblGrid>
      <w:t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1)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изготовил (фамилия, имя, отчество (последнее - при наличии) работника ветеринарной аптечной организации (индивидуального предпринимателя), изготовившего лекарственный препарат при отпуске препаратов аптечного изготовления) _______________________________</w:t>
            </w:r>
          </w:p>
        </w:tc>
      </w:tr>
      <w:t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2)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контроль изготовленного лекарственного препарата провел (фамилия, имя, отчество (последнее - при наличии) работника ветеринарной аптечной организации (индивидуального предпринимателя), проверившего лекарственный препарат при отпуске препаратов аптечного изготовления) _________________________________________</w:t>
            </w:r>
          </w:p>
        </w:tc>
      </w:tr>
      <w:t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3)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отпущено: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наименование ветеринарной аптечной организации 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фамилия, имя, отчество (последнее - при наличии) работника ветеринарной аптечной организации (индивидуального предпринимателя), отпустившего лекарственный препарат 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дата отпуска ___________________________________________________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приказу Минсельхоза России</w:t>
      </w:r>
    </w:p>
    <w:p>
      <w:pPr>
        <w:pStyle w:val="0"/>
        <w:jc w:val="right"/>
      </w:pPr>
      <w:r>
        <w:rPr>
          <w:sz w:val="24"/>
        </w:rPr>
        <w:t xml:space="preserve">от 2 ноября 2022 г. N 776</w:t>
      </w:r>
    </w:p>
    <w:p>
      <w:pPr>
        <w:pStyle w:val="0"/>
        <w:jc w:val="both"/>
      </w:pPr>
      <w:r>
        <w:rPr>
          <w:sz w:val="24"/>
        </w:rPr>
      </w:r>
    </w:p>
    <w:bookmarkStart w:id="539" w:name="P539"/>
    <w:bookmarkEnd w:id="539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ОФОРМЛЕНИЯ РЕЦЕПТУРНОГО БЛАНКА НА ЛЕКАРСТВЕННЫЙ ПРЕПАРАТ</w:t>
      </w:r>
    </w:p>
    <w:p>
      <w:pPr>
        <w:pStyle w:val="2"/>
        <w:jc w:val="center"/>
      </w:pPr>
      <w:r>
        <w:rPr>
          <w:sz w:val="24"/>
        </w:rPr>
        <w:t xml:space="preserve">ДЛЯ ВЕТЕРИНАРНОГО ПРИМЕНЕНИЯ И ТРЕБОВАНИЯ ВЕТЕРИНАРНОЙ</w:t>
      </w:r>
    </w:p>
    <w:p>
      <w:pPr>
        <w:pStyle w:val="2"/>
        <w:jc w:val="center"/>
      </w:pPr>
      <w:r>
        <w:rPr>
          <w:sz w:val="24"/>
        </w:rPr>
        <w:t xml:space="preserve">ОРГАНИЗАЦИИ ИЛИ ОРГАНИЗАЦИИ (ИНДИВИДУАЛЬНОГО</w:t>
      </w:r>
    </w:p>
    <w:p>
      <w:pPr>
        <w:pStyle w:val="2"/>
        <w:jc w:val="center"/>
      </w:pPr>
      <w:r>
        <w:rPr>
          <w:sz w:val="24"/>
        </w:rPr>
        <w:t xml:space="preserve">ПРЕДПРИНИМАТЕЛЯ), ОСУЩЕСТВЛЯЮЩЕЙ (ОСУЩЕСТВЛЯЮЩЕГО)</w:t>
      </w:r>
    </w:p>
    <w:p>
      <w:pPr>
        <w:pStyle w:val="2"/>
        <w:jc w:val="center"/>
      </w:pPr>
      <w:r>
        <w:rPr>
          <w:sz w:val="24"/>
        </w:rPr>
        <w:t xml:space="preserve">РАЗВЕДЕНИЕ, ВЫРАЩИВАНИЕ И СОДЕРЖАНИЕ ЖИВОТНЫХ,</w:t>
      </w:r>
    </w:p>
    <w:p>
      <w:pPr>
        <w:pStyle w:val="2"/>
        <w:jc w:val="center"/>
      </w:pPr>
      <w:r>
        <w:rPr>
          <w:sz w:val="24"/>
        </w:rPr>
        <w:t xml:space="preserve">ИХ УЧЕТА И ХРАНЕНИЯ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При оформлении рецептурного бланка на лекарственный препарат для ветеринарного применения (далее - лекарственный препарат) или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в левом верхнем углу бланка рецепта или требования должны указываться основной государственный регистрационный номер, полное или сокращенное (при наличии) наименование и адрес в пределах места нахождения ветеринарной организации либо основной государственный регистрационный номер, фамилия, имя, отчество (последнее - при наличии), адрес регистрации по месту жительства индивидуального предпринимателя, выдавших рецепт, либо основной государственный регистрационный номер, полное или сокращенное наименование и адрес в пределах места нахождения ветеринарной организации, организации, осуществляющей разведение, выращивание и содержание животных, либо основной государственный регистрационный номер, фамилия, имя, отчество (последнее - при наличии), адрес регистрации по месту жительства индивидуального предпринимателя, осуществляющего разведение, выращивание и содержание животных, выдавших требование.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Присвоение порядковых номеров рецептам (требованиям) осуществляется ветеринарной организацией, организацией (индивидуальным предпринимателем), выдавшей (выдавшим) рецепт (требование), ежегодно начиная с 00001 при оформлении на бумажном носителе рецептурных бланков или требований, или автоматизировано в электронном виде с использованием федеральной государственной информационной системы в области ветеринарии &lt;1&gt;.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hyperlink w:history="0" r:id="rId23" w:tooltip="Закон РФ от 14.05.1993 N 4979-1 (ред. от 08.08.2024) &quot;О ветеринарии&quot; (с изм. и доп., вступ. в силу с 01.09.2024) ------------ Недействующая редакция {КонсультантПлюс}">
        <w:r>
          <w:rPr>
            <w:sz w:val="24"/>
            <w:color w:val="0000ff"/>
          </w:rPr>
          <w:t xml:space="preserve">Пункт 3 статьи 4.1</w:t>
        </w:r>
      </w:hyperlink>
      <w:r>
        <w:rPr>
          <w:sz w:val="24"/>
        </w:rPr>
        <w:t xml:space="preserve"> Закона Российской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2022, N 27, ст. 4622), </w:t>
      </w:r>
      <w:hyperlink w:history="0" r:id="rId24" w:tooltip="Постановление Правительства РФ от 07.11.2016 N 1140 (ред. от 12.09.2024) &quot;О порядке создания, развития и эксплуатации Федеральной государственной информационной системы в области ветеринарии&quot; (вместе с &quot;Правилами создания, развития и эксплуатации Федеральной государственной информационной системы в области ветеринарии&quot;) ------------ Недействующая редакция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Российской Федерации от 7 ноября 2016 г. N 1140 "О порядке создания, развития и эксплуатации Федеральной государственной информационной системы в области ветеринарии" (Собрание законодательства Российской Федерации, 2016, N 46, ст. 6470; 2021, N 29, ст. 5676).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На одном рецептурном бланке или требовании допускается осуществлять назначение одного лекарственного препарата, отпускаемого организацией или изготавливаемого и отпускаемого ветеринарной аптечной организацией или индивидуальным предпринимателем, имеющими лицензию на фармацевтическую деятельность с правом изготовления и отпуска лекарственных препаратов (далее соответственно - препарат аптечного изготовления, ветеринарная аптечная организация).</w:t>
      </w:r>
    </w:p>
    <w:bookmarkStart w:id="553" w:name="P553"/>
    <w:bookmarkEnd w:id="55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 назначении лекарственных препаратов аптечного изготовления, а также лекарственных препаратов, действующие вещества которых включены в перечень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содержащегося в </w:t>
      </w:r>
      <w:hyperlink w:history="0" w:anchor="P80" w:tooltip="ПЕРЕЧЕНЬ">
        <w:r>
          <w:rPr>
            <w:sz w:val="24"/>
            <w:color w:val="0000ff"/>
          </w:rPr>
          <w:t xml:space="preserve">приложении N 2</w:t>
        </w:r>
      </w:hyperlink>
      <w:r>
        <w:rPr>
          <w:sz w:val="24"/>
        </w:rPr>
        <w:t xml:space="preserve"> к настоящему приказу, оформляется рецепт по форме согласно </w:t>
      </w:r>
      <w:hyperlink w:history="0" w:anchor="P322" w:tooltip="РЕЦЕПТУРНЫЙ БЛАНК">
        <w:r>
          <w:rPr>
            <w:sz w:val="24"/>
            <w:color w:val="0000ff"/>
          </w:rPr>
          <w:t xml:space="preserve">приложению N 3</w:t>
        </w:r>
      </w:hyperlink>
      <w:r>
        <w:rPr>
          <w:sz w:val="24"/>
        </w:rPr>
        <w:t xml:space="preserve"> к настоящему приказу, или требование по форме согласно </w:t>
      </w:r>
      <w:hyperlink w:history="0" w:anchor="P441" w:tooltip="ТРЕБОВАНИЕ">
        <w:r>
          <w:rPr>
            <w:sz w:val="24"/>
            <w:color w:val="0000ff"/>
          </w:rPr>
          <w:t xml:space="preserve">приложению N 4</w:t>
        </w:r>
      </w:hyperlink>
      <w:r>
        <w:rPr>
          <w:sz w:val="24"/>
        </w:rPr>
        <w:t xml:space="preserve"> к настоящему приказу, на бумажном носителе или с использованием информационных технологий.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Оформление рецептурного бланка специалистом в области ветеринарии при назначении лекарственных препаратов, указанных в </w:t>
      </w:r>
      <w:hyperlink w:history="0" w:anchor="P553" w:tooltip="4. При назначении лекарственных препаратов аптечного изготовления, а также лекарственных препаратов, действующие вещества которых включены в перечень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содержащегося в п...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настоящего Порядка, с использованием федеральной государственной информационной системы в области ветеринарии осуществляется с устного согласия владельца животного или представителя владельца животного.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При назначении на бумажном носителе на рецептурном бланке (требовании) лекарственных препаратов, указанных в </w:t>
      </w:r>
      <w:hyperlink w:history="0" w:anchor="P553" w:tooltip="4. При назначении лекарственных препаратов аптечного изготовления, а также лекарственных препаратов, действующие вещества которых включены в перечень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содержащегося в п...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настоящего Порядка, оформляются три экземпляра рецепта (требования): первый остается у специалиста в области ветеринарии, оформившего рецепт (требование); второй - у владельца животного или законного представителя владельца животного; третий - в ветеринарной аптечной организации, отпустившей либо изготовившей и отпустившей лекарственный препарат.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производства кормов с добавлением лекарственных препаратов при назначении на бумажном носителе на рецептурном бланке (требовании) лекарственных препаратов, указанных в </w:t>
      </w:r>
      <w:hyperlink w:history="0" w:anchor="P553" w:tooltip="4. При назначении лекарственных препаратов аптечного изготовления, а также лекарственных препаратов, действующие вещества которых включены в перечень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содержащегося в п...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настоящего Порядка, оформляются четыре экземпляра рецепта (требования), четвертый из которых остается у юридического лица или индивидуального предпринимателя, осуществляющего производство кормов с добавлением лекарственных препаратов &lt;2&gt;.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hyperlink w:history="0" r:id="rId25" w:tooltip="Закон РФ от 14.05.1993 N 4979-1 (ред. от 08.08.2024) &quot;О ветеринарии&quot; (с изм. и доп., вступ. в силу с 01.09.2024) ------------ Недействующая редакция {КонсультантПлюс}">
        <w:r>
          <w:rPr>
            <w:sz w:val="24"/>
            <w:color w:val="0000ff"/>
          </w:rPr>
          <w:t xml:space="preserve">Статья 13.1</w:t>
        </w:r>
      </w:hyperlink>
      <w:r>
        <w:rPr>
          <w:sz w:val="24"/>
        </w:rPr>
        <w:t xml:space="preserve"> Закона Российской Федерации от 14 мая 1993 г. N 4979-1 "О ветеринарии" (Ведомости Съезда народных депутатов Российской Федерации и Верховного Совета Российской Федерации, 1993, N 24, ст. 857; Собрание законодательства Российской Федерации, 2022, N 1, ст. 32).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При оформлении рецепта с использованием федеральной государственной информационной системы в области ветеринарии по требованию владельца животного или законного представителя владельца животного оформляется экземпляр рецепта в форме электронного документа на бумажном носителе.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При необходимости немедленного (в течение одного рабочего дня) или срочного (в течение двух рабочих дней) отпуска лекарственного препарата или лекарственного препарата аптечного изготовления в правом верхнем углу рецепта или требования должна быть указана отметка "Немедленно" или "Срочно" соответственно.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Количество твердых и сыпучих веществ в рецепте (требовании) должно указываться в миллиграммах, граммах, килограммах, жидких веществ - в миллилитрах, литрах, граммах или каплях.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Рецепт (требование), выданный на бумажном носителе, должен быть подписан (подписано) специалистом в области ветеринарии.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Исправления в рецептурном бланке (требовании) или подписанном рецепте (требовании) не допускаются.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Учет рецептурных бланков (требований) осуществляется ветеринарной организацией, организацией (индивидуальным предпринимателем), выдавшей (выдавшим) рецепт (требование), в журналах учета рецептурных бланков (требований) на бумажном носителе и (или) в электронном виде, которые должны содержать номер записи, номер и дату рецепта (требования), фамилию, имя, отчество (последнее - при наличии), место жительства физического лица, которому выдан рецепт.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Учет рецептов (требований) осуществляется ветеринарной организацией, организацией (индивидуальным предпринимателем) в журналах учета рецептов (требований) на бумажном носителе и (или) в электронном виде, которые должны содержать номер записи, номер и дату рецепта (требования), фамилию, имя, отчество (последнее - при наличии) и подпись специалиста в области ветеринарии, выдавшего рецепт (требование).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Юридическое лицо или индивидуальный предприниматель, осуществляющий производство кормов с добавлением лекарственных препаратов, ведет учет рецептов (требований) в журналах учета рецептов (требований) на бумажном носителе и (или) в электронном виде, которые должны содержать номер записи, номер и дату рецепта (требования) и наименование ветеринарной организации, организации (индивидуального предпринимателя), выдавшей (выдавшего) рецепт (требование).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Учет рецептов (требований), оформленных с использованием федеральной государственной информационной системы в области ветеринарии, осуществляется в электронном виде с использованием указанной системы.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Журнал учета рецептурных бланков (требований) должен храниться в течение трех лет.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Условия хранения рецептурных бланков (требований) определяются ветеринарной организацией, организацией (индивидуальным предпринимателем), выдавшей (выдавшим) рецепт (требование).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Минсельхоза России от 02.11.2022 N 776</w:t>
            <w:br/>
            <w:t>(ред. от 19.01.2023)</w:t>
            <w:br/>
            <w:t>"Об утверждении порядка назначения лекарственных преп...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39061&amp;date=01.03.2025&amp;dst=100006&amp;field=134&amp;demo=2" TargetMode = "External"/>
	<Relationship Id="rId8" Type="http://schemas.openxmlformats.org/officeDocument/2006/relationships/hyperlink" Target="https://login.consultant.ru/link/?req=doc&amp;base=LAW&amp;n=471022&amp;date=01.03.2025&amp;dst=418&amp;field=134&amp;demo=2" TargetMode = "External"/>
	<Relationship Id="rId9" Type="http://schemas.openxmlformats.org/officeDocument/2006/relationships/hyperlink" Target="https://login.consultant.ru/link/?req=doc&amp;base=LAW&amp;n=497583&amp;date=01.03.2025&amp;dst=100029&amp;field=134&amp;demo=2" TargetMode = "External"/>
	<Relationship Id="rId10" Type="http://schemas.openxmlformats.org/officeDocument/2006/relationships/hyperlink" Target="https://login.consultant.ru/link/?req=doc&amp;base=LAW&amp;n=372271&amp;date=01.03.2025&amp;demo=2" TargetMode = "External"/>
	<Relationship Id="rId11" Type="http://schemas.openxmlformats.org/officeDocument/2006/relationships/hyperlink" Target="https://login.consultant.ru/link/?req=doc&amp;base=LAW&amp;n=372271&amp;date=01.03.2025&amp;dst=100026&amp;field=134&amp;demo=2" TargetMode = "External"/>
	<Relationship Id="rId12" Type="http://schemas.openxmlformats.org/officeDocument/2006/relationships/hyperlink" Target="https://login.consultant.ru/link/?req=doc&amp;base=LAW&amp;n=439061&amp;date=01.03.2025&amp;dst=100006&amp;field=134&amp;demo=2" TargetMode = "External"/>
	<Relationship Id="rId13" Type="http://schemas.openxmlformats.org/officeDocument/2006/relationships/hyperlink" Target="https://login.consultant.ru/link/?req=doc&amp;base=LAW&amp;n=471022&amp;date=01.03.2025&amp;dst=151&amp;field=134&amp;demo=2" TargetMode = "External"/>
	<Relationship Id="rId14" Type="http://schemas.openxmlformats.org/officeDocument/2006/relationships/hyperlink" Target="https://login.consultant.ru/link/?req=doc&amp;base=LAW&amp;n=471643&amp;date=01.03.2025&amp;dst=100138&amp;field=134&amp;demo=2" TargetMode = "External"/>
	<Relationship Id="rId15" Type="http://schemas.openxmlformats.org/officeDocument/2006/relationships/hyperlink" Target="https://login.consultant.ru/link/?req=doc&amp;base=LAW&amp;n=471022&amp;date=01.03.2025&amp;dst=417&amp;field=134&amp;demo=2" TargetMode = "External"/>
	<Relationship Id="rId16" Type="http://schemas.openxmlformats.org/officeDocument/2006/relationships/hyperlink" Target="https://login.consultant.ru/link/?req=doc&amp;base=LAW&amp;n=471643&amp;date=01.03.2025&amp;dst=100138&amp;field=134&amp;demo=2" TargetMode = "External"/>
	<Relationship Id="rId17" Type="http://schemas.openxmlformats.org/officeDocument/2006/relationships/hyperlink" Target="https://login.consultant.ru/link/?req=doc&amp;base=LAW&amp;n=471038&amp;date=01.03.2025&amp;dst=100394&amp;field=134&amp;demo=2" TargetMode = "External"/>
	<Relationship Id="rId18" Type="http://schemas.openxmlformats.org/officeDocument/2006/relationships/hyperlink" Target="https://login.consultant.ru/link/?req=doc&amp;base=LAW&amp;n=471643&amp;date=01.03.2025&amp;dst=100138&amp;field=134&amp;demo=2" TargetMode = "External"/>
	<Relationship Id="rId19" Type="http://schemas.openxmlformats.org/officeDocument/2006/relationships/hyperlink" Target="https://login.consultant.ru/link/?req=doc&amp;base=LAW&amp;n=471643&amp;date=01.03.2025&amp;dst=100139&amp;field=134&amp;demo=2" TargetMode = "External"/>
	<Relationship Id="rId20" Type="http://schemas.openxmlformats.org/officeDocument/2006/relationships/hyperlink" Target="https://login.consultant.ru/link/?req=doc&amp;base=LAW&amp;n=471643&amp;date=01.03.2025&amp;dst=100139&amp;field=134&amp;demo=2" TargetMode = "External"/>
	<Relationship Id="rId21" Type="http://schemas.openxmlformats.org/officeDocument/2006/relationships/image" Target="media/image2.wmf"/>
	<Relationship Id="rId22" Type="http://schemas.openxmlformats.org/officeDocument/2006/relationships/hyperlink" Target="https://login.consultant.ru/link/?req=doc&amp;base=LAW&amp;n=482686&amp;date=01.03.2025&amp;demo=2" TargetMode = "External"/>
	<Relationship Id="rId23" Type="http://schemas.openxmlformats.org/officeDocument/2006/relationships/hyperlink" Target="https://login.consultant.ru/link/?req=doc&amp;base=LAW&amp;n=471022&amp;date=01.03.2025&amp;dst=100232&amp;field=134&amp;demo=2" TargetMode = "External"/>
	<Relationship Id="rId24" Type="http://schemas.openxmlformats.org/officeDocument/2006/relationships/hyperlink" Target="https://login.consultant.ru/link/?req=doc&amp;base=LAW&amp;n=485766&amp;date=01.03.2025&amp;demo=2" TargetMode = "External"/>
	<Relationship Id="rId25" Type="http://schemas.openxmlformats.org/officeDocument/2006/relationships/hyperlink" Target="https://login.consultant.ru/link/?req=doc&amp;base=LAW&amp;n=471022&amp;date=01.03.2025&amp;dst=410&amp;field=134&amp;demo=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Минсельхоза России от 02.11.2022 N 776
(ред. от 19.01.2023)
"Об утверждении порядка назначения лекарственных препаратов для ветеринарного применения, перечня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формы</dc:title>
  <dcterms:created xsi:type="dcterms:W3CDTF">2025-03-01T08:08:07Z</dcterms:created>
</cp:coreProperties>
</file>